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Lato" w:cs="Lato" w:eastAsia="Lato" w:hAnsi="Lato"/>
          <w:b w:val="1"/>
          <w:bCs w:val="1"/>
          <w:i w:val="1"/>
          <w:iCs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bCs w:val="1"/>
          <w:i w:val="1"/>
          <w:iCs w:val="1"/>
          <w:sz w:val="28"/>
          <w:szCs w:val="28"/>
          <w:rtl w:val="0"/>
        </w:rPr>
        <w:t xml:space="preserve">Voices in Print: </w:t>
      </w:r>
    </w:p>
    <w:p w:rsidR="00000000" w:rsidDel="00000000" w:rsidP="00000000" w:rsidRDefault="00000000" w:rsidRPr="00000000" w14:paraId="00000002">
      <w:pPr>
        <w:jc w:val="center"/>
        <w:rPr>
          <w:rFonts w:ascii="Lato" w:cs="Lato" w:eastAsia="Lato" w:hAnsi="Lato"/>
          <w:b w:val="1"/>
          <w:bCs w:val="1"/>
          <w:i w:val="1"/>
          <w:iCs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bCs w:val="1"/>
          <w:i w:val="1"/>
          <w:iCs w:val="1"/>
          <w:sz w:val="28"/>
          <w:szCs w:val="28"/>
          <w:rtl w:val="0"/>
        </w:rPr>
        <w:t xml:space="preserve">New Jersey Black Women Printmakers Shaping the American Narrative</w:t>
      </w:r>
    </w:p>
    <w:p w:rsidR="00000000" w:rsidDel="00000000" w:rsidP="00000000" w:rsidRDefault="00000000" w:rsidRPr="00000000" w14:paraId="00000003">
      <w:pPr>
        <w:jc w:val="center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exhibition at Morven Museum &amp; Garden</w:t>
      </w:r>
    </w:p>
    <w:p w:rsidR="00000000" w:rsidDel="00000000" w:rsidP="00000000" w:rsidRDefault="00000000" w:rsidRPr="00000000" w14:paraId="00000004">
      <w:pPr>
        <w:jc w:val="center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On view September 4, 2026 through February 28, 2027</w:t>
      </w:r>
    </w:p>
    <w:p w:rsidR="00000000" w:rsidDel="00000000" w:rsidP="00000000" w:rsidRDefault="00000000" w:rsidRPr="00000000" w14:paraId="00000005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You must include the following credit lines for press images. Please do not crop or alter the images.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i w:val="1"/>
          <w:iCs w:val="1"/>
          <w:rtl w:val="0"/>
        </w:rPr>
        <w:t xml:space="preserve">SPEAKING OUT, BREAKING OUT</w:t>
      </w:r>
      <w:r w:rsidDel="00000000" w:rsidR="00000000" w:rsidRPr="00000000">
        <w:rPr>
          <w:rtl w:val="0"/>
        </w:rPr>
        <w:t xml:space="preserve">, 2015. Nette Forné Thomas. Graphite an incised acetate. From the artist’s collection through Akwaaba Gallery.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i w:val="1"/>
          <w:iCs w:val="1"/>
          <w:rtl w:val="0"/>
        </w:rPr>
        <w:t xml:space="preserve">Creativity is Inherent in Our Culture</w:t>
      </w:r>
      <w:r w:rsidDel="00000000" w:rsidR="00000000" w:rsidRPr="00000000">
        <w:rPr>
          <w:rtl w:val="0"/>
        </w:rPr>
        <w:t xml:space="preserve">, 1975. Nefertiti Goodman (b. 1950). Linoleum cut on Arches paper. Petrucci Family Foundation Collection of African American Art.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i w:val="1"/>
          <w:iCs w:val="1"/>
          <w:rtl w:val="0"/>
        </w:rPr>
        <w:t xml:space="preserve">Horseman</w:t>
      </w:r>
      <w:r w:rsidDel="00000000" w:rsidR="00000000" w:rsidRPr="00000000">
        <w:rPr>
          <w:rtl w:val="0"/>
        </w:rPr>
        <w:t xml:space="preserve">, 1974. Vivian E. Browne (1929-1993). Etching on paper. Petrucci Family Foundation Collection of African American Art.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i w:val="1"/>
          <w:iCs w:val="1"/>
          <w:rtl w:val="0"/>
        </w:rPr>
        <w:t xml:space="preserve">I Am Black, I Am Black, I Am Dangerously Black</w:t>
      </w:r>
      <w:r w:rsidDel="00000000" w:rsidR="00000000" w:rsidRPr="00000000">
        <w:rPr>
          <w:rtl w:val="0"/>
        </w:rPr>
        <w:t xml:space="preserve">, 1973. Camille Billops (1933-2019). Intaglio on paper. Petrucci Foundation Collection of African American Art.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i w:val="1"/>
          <w:iCs w:val="1"/>
          <w:rtl w:val="0"/>
        </w:rPr>
        <w:t xml:space="preserve">Identity from the portfolio Femfolio</w:t>
      </w:r>
      <w:r w:rsidDel="00000000" w:rsidR="00000000" w:rsidRPr="00000000">
        <w:rPr>
          <w:rtl w:val="0"/>
        </w:rPr>
        <w:t xml:space="preserve">, 2006. Emma Amos (1937-2020). Color digital print with hand lithography on Hahnemühle digital German Etching paper. Collection Zimmerli Art Museum at Rutgers, The State University of New Jersey. Gift of the Brodsky Center.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i w:val="1"/>
          <w:iCs w:val="1"/>
          <w:rtl w:val="0"/>
        </w:rPr>
        <w:t xml:space="preserve">Wise Woman Disappears</w:t>
      </w:r>
      <w:r w:rsidDel="00000000" w:rsidR="00000000" w:rsidRPr="00000000">
        <w:rPr>
          <w:rtl w:val="0"/>
        </w:rPr>
        <w:t xml:space="preserve">, 2017. Nell Painter (b. 1942). Woodcut and polymer relief diptych painted with two shades of blue ink and a black ink on Sekishu white paper. Collection Zimmerli Art Museum at Rutgers, The State University of New Jersey. Gift of the Brodsky Center.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i w:val="1"/>
          <w:iCs w:val="1"/>
          <w:rtl w:val="0"/>
        </w:rPr>
        <w:t xml:space="preserve">I Wish the Rent Was Heaven Sent</w:t>
      </w:r>
      <w:r w:rsidDel="00000000" w:rsidR="00000000" w:rsidRPr="00000000">
        <w:rPr>
          <w:rtl w:val="0"/>
        </w:rPr>
        <w:t xml:space="preserve">, 1992. Gladys Barker Grauer (1923-2019). Lithograph on tan Rives BFK paper. Collection Zimmerli Art Museum at Rutgers, The State University of New Jersey. Gift of the Brodsky Center.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i w:val="1"/>
          <w:iCs w:val="1"/>
          <w:rtl w:val="0"/>
        </w:rPr>
        <w:t xml:space="preserve">The Get Together</w:t>
      </w:r>
      <w:r w:rsidDel="00000000" w:rsidR="00000000" w:rsidRPr="00000000">
        <w:rPr>
          <w:rtl w:val="0"/>
        </w:rPr>
        <w:t xml:space="preserve">, 2005. Carmen Cartiness Johnson (b. 1954). Color lithograph on Somerset paper. Collection Zimmerli Art Museum at Rutgers, The State University of New Jersey. Gift of the Brodsky Center.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i w:val="1"/>
          <w:iCs w:val="1"/>
          <w:rtl w:val="0"/>
        </w:rPr>
        <w:t xml:space="preserve">Muses</w:t>
      </w:r>
      <w:r w:rsidDel="00000000" w:rsidR="00000000" w:rsidRPr="00000000">
        <w:rPr>
          <w:rtl w:val="0"/>
        </w:rPr>
        <w:t xml:space="preserve">, 1990. Janet Taylor Pickett (b. 1948). Handcolored Lithograph and collage on Arches Cover paper. Collection Zimmerli Art Museum at Rutgers, The State University of New Jersey. Gift of the Brodsky Center.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i w:val="1"/>
          <w:iCs w:val="1"/>
          <w:rtl w:val="0"/>
        </w:rPr>
        <w:t xml:space="preserve">You're Gonna Give Me the Love I Need</w:t>
      </w:r>
      <w:r w:rsidDel="00000000" w:rsidR="00000000" w:rsidRPr="00000000">
        <w:rPr>
          <w:rtl w:val="0"/>
        </w:rPr>
        <w:t xml:space="preserve">, 2010. Mickalene Thomas (b.1971). Collaged handmade paper with screenprinted pigmented paper pulp, pochoir, digital print, and applique of </w:t>
      </w:r>
      <w:r w:rsidDel="00000000" w:rsidR="00000000" w:rsidRPr="00000000">
        <w:rPr>
          <w:i w:val="1"/>
          <w:iCs w:val="1"/>
          <w:rtl w:val="0"/>
        </w:rPr>
        <w:t xml:space="preserve">cloth and glitter</w:t>
      </w:r>
      <w:r w:rsidDel="00000000" w:rsidR="00000000" w:rsidRPr="00000000">
        <w:rPr>
          <w:rtl w:val="0"/>
        </w:rPr>
        <w:t xml:space="preserve">. Collection Zimmerli Art Museum at Rutgers, The State University of New Jersey. Gift of the Brodsky Center.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i w:val="1"/>
          <w:iCs w:val="1"/>
          <w:rtl w:val="0"/>
        </w:rPr>
        <w:t xml:space="preserve">Never Forget</w:t>
      </w:r>
      <w:r w:rsidDel="00000000" w:rsidR="00000000" w:rsidRPr="00000000">
        <w:rPr>
          <w:rtl w:val="0"/>
        </w:rPr>
        <w:t xml:space="preserve">, 1999. Bisa Washington (b.1952). Color relief, lithograph, chine collé on Somerset Enhanced paper. Collection Zimmerli Art Museum at Rutgers, The State University of New Jersey. Gift of the Brodsky Center.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i w:val="1"/>
          <w:iCs w:val="1"/>
          <w:rtl w:val="0"/>
        </w:rPr>
        <w:t xml:space="preserve">Resplendent Robes</w:t>
      </w:r>
      <w:r w:rsidDel="00000000" w:rsidR="00000000" w:rsidRPr="00000000">
        <w:rPr>
          <w:rtl w:val="0"/>
        </w:rPr>
        <w:t xml:space="preserve">, 1990. Diane Victoria Horn (b. 1945). Lithograph on white Arches paper. Collection Zimmerli Art Museum at Rutgers, The State University of New Jersey. Gift of the Brodsky Center.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i w:val="1"/>
          <w:iCs w:val="1"/>
          <w:rtl w:val="0"/>
        </w:rPr>
        <w:t xml:space="preserve">Summer’s Greens</w:t>
      </w:r>
      <w:r w:rsidDel="00000000" w:rsidR="00000000" w:rsidRPr="00000000">
        <w:rPr>
          <w:rtl w:val="0"/>
        </w:rPr>
        <w:t xml:space="preserve">, 1991. Nanette Carter (b. 1954). Woodcut and lithography. Collection of Nanette Carter.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i w:val="1"/>
          <w:iCs w:val="1"/>
          <w:rtl w:val="0"/>
        </w:rPr>
        <w:t xml:space="preserve">phantom. menace.</w:t>
      </w:r>
      <w:r w:rsidDel="00000000" w:rsidR="00000000" w:rsidRPr="00000000">
        <w:rPr>
          <w:rtl w:val="0"/>
        </w:rPr>
        <w:t xml:space="preserve">, 2023. Sondra Perry (b. 2023). 3:29 min, color, sound, HD video. Courtesy Electronic Arts Intermix (EAI), New York.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